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67" w:rsidRDefault="00E16067" w:rsidP="00CF04EE">
      <w:pPr>
        <w:adjustRightInd w:val="0"/>
        <w:snapToGrid w:val="0"/>
        <w:spacing w:line="360" w:lineRule="auto"/>
        <w:jc w:val="center"/>
        <w:rPr>
          <w:rFonts w:ascii="黑体" w:eastAsia="黑体"/>
          <w:b/>
          <w:color w:val="000000"/>
          <w:sz w:val="28"/>
          <w:szCs w:val="28"/>
        </w:rPr>
      </w:pPr>
      <w:r w:rsidRPr="00622A3E">
        <w:rPr>
          <w:rFonts w:ascii="黑体" w:eastAsia="黑体" w:hint="eastAsia"/>
          <w:b/>
          <w:color w:val="000000"/>
          <w:sz w:val="28"/>
          <w:szCs w:val="28"/>
        </w:rPr>
        <w:t>被推荐人先进事迹材料</w:t>
      </w:r>
    </w:p>
    <w:p w:rsidR="00E16067" w:rsidRPr="00622A3E" w:rsidRDefault="00E16067" w:rsidP="00CF04EE">
      <w:pPr>
        <w:adjustRightInd w:val="0"/>
        <w:snapToGrid w:val="0"/>
        <w:spacing w:line="360" w:lineRule="auto"/>
        <w:jc w:val="center"/>
        <w:rPr>
          <w:rFonts w:ascii="黑体" w:eastAsia="黑体"/>
          <w:b/>
          <w:color w:val="000000"/>
          <w:sz w:val="28"/>
          <w:szCs w:val="28"/>
        </w:rPr>
      </w:pPr>
    </w:p>
    <w:p w:rsidR="00E16067" w:rsidRDefault="00E16067" w:rsidP="00CF04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16067">
        <w:rPr>
          <w:rFonts w:ascii="宋体" w:hAnsi="宋体" w:hint="eastAsia"/>
          <w:sz w:val="24"/>
          <w:szCs w:val="24"/>
        </w:rPr>
        <w:t>段学武，中国科学院华南植物园</w:t>
      </w:r>
      <w:hyperlink r:id="rId6" w:history="1">
        <w:r w:rsidRPr="00E16067">
          <w:rPr>
            <w:rStyle w:val="a3"/>
            <w:rFonts w:ascii="ˎ̥" w:hAnsi="ˎ̥"/>
            <w:sz w:val="24"/>
            <w:szCs w:val="24"/>
          </w:rPr>
          <w:t>农业及资源植物研究中心</w:t>
        </w:r>
      </w:hyperlink>
      <w:r w:rsidRPr="00E16067">
        <w:rPr>
          <w:rFonts w:ascii="ˎ̥" w:hAnsi="ˎ̥" w:hint="eastAsia"/>
          <w:sz w:val="24"/>
          <w:szCs w:val="24"/>
        </w:rPr>
        <w:t>研究员、博士生导师。</w:t>
      </w:r>
      <w:r w:rsidRPr="00E16067">
        <w:rPr>
          <w:rFonts w:ascii="宋体" w:hAnsi="宋体" w:hint="eastAsia"/>
          <w:sz w:val="24"/>
          <w:szCs w:val="24"/>
        </w:rPr>
        <w:t>2004年毕业于华南植物研究所，获博士学位</w:t>
      </w:r>
      <w:r>
        <w:rPr>
          <w:rFonts w:ascii="宋体" w:hAnsi="宋体" w:hint="eastAsia"/>
          <w:sz w:val="24"/>
          <w:szCs w:val="24"/>
        </w:rPr>
        <w:t>，之后一直工作于华南植物园</w:t>
      </w:r>
      <w:r w:rsidRPr="00E16067">
        <w:rPr>
          <w:rFonts w:ascii="宋体" w:hAnsi="宋体" w:hint="eastAsia"/>
          <w:sz w:val="24"/>
          <w:szCs w:val="24"/>
        </w:rPr>
        <w:t>，从事园艺作物采后生物学</w:t>
      </w:r>
      <w:r>
        <w:rPr>
          <w:rFonts w:ascii="宋体" w:hAnsi="宋体" w:hint="eastAsia"/>
          <w:sz w:val="24"/>
          <w:szCs w:val="24"/>
        </w:rPr>
        <w:t>和果蔬贮运保鲜技术</w:t>
      </w:r>
      <w:r w:rsidRPr="00E16067">
        <w:rPr>
          <w:rFonts w:ascii="宋体" w:hAnsi="宋体" w:hint="eastAsia"/>
          <w:sz w:val="24"/>
          <w:szCs w:val="24"/>
        </w:rPr>
        <w:t>方面的研究工作</w:t>
      </w:r>
      <w:r>
        <w:rPr>
          <w:rFonts w:ascii="宋体" w:hAnsi="宋体" w:hint="eastAsia"/>
          <w:sz w:val="24"/>
          <w:szCs w:val="24"/>
        </w:rPr>
        <w:t>。</w:t>
      </w:r>
      <w:r w:rsidRPr="00953DA0">
        <w:rPr>
          <w:rFonts w:ascii="宋体" w:hAnsi="宋体" w:hint="eastAsia"/>
          <w:sz w:val="24"/>
          <w:szCs w:val="24"/>
        </w:rPr>
        <w:t>段学武同志热爱祖国，始终坚持党的方针政策；在工作上兢兢业业，学风严谨，作风正派</w:t>
      </w:r>
      <w:r w:rsidR="00CF04EE">
        <w:rPr>
          <w:rFonts w:ascii="宋体" w:hAnsi="宋体" w:hint="eastAsia"/>
          <w:sz w:val="24"/>
          <w:szCs w:val="24"/>
        </w:rPr>
        <w:t>，</w:t>
      </w:r>
      <w:r w:rsidR="00CF04EE" w:rsidRPr="000373C7">
        <w:rPr>
          <w:rFonts w:ascii="宋体" w:hAnsi="宋体" w:hint="eastAsia"/>
          <w:sz w:val="24"/>
          <w:szCs w:val="24"/>
        </w:rPr>
        <w:t>为人谦和</w:t>
      </w:r>
      <w:r w:rsidRPr="00953DA0">
        <w:rPr>
          <w:rFonts w:ascii="宋体" w:hAnsi="宋体" w:hint="eastAsia"/>
          <w:sz w:val="24"/>
          <w:szCs w:val="24"/>
        </w:rPr>
        <w:t>；</w:t>
      </w:r>
      <w:r w:rsidR="00B8486A">
        <w:rPr>
          <w:rFonts w:ascii="宋体" w:hAnsi="宋体" w:hint="eastAsia"/>
          <w:sz w:val="24"/>
          <w:szCs w:val="24"/>
        </w:rPr>
        <w:t>曾4次</w:t>
      </w:r>
      <w:r w:rsidRPr="00953DA0">
        <w:rPr>
          <w:rFonts w:ascii="宋体" w:hAnsi="宋体" w:hint="eastAsia"/>
          <w:sz w:val="24"/>
          <w:szCs w:val="24"/>
        </w:rPr>
        <w:t>被评为中科院华南植物园优秀党员，</w:t>
      </w:r>
      <w:r w:rsidR="00B8486A">
        <w:rPr>
          <w:rFonts w:ascii="宋体" w:hAnsi="宋体" w:hint="eastAsia"/>
          <w:sz w:val="24"/>
          <w:szCs w:val="24"/>
        </w:rPr>
        <w:t>1次</w:t>
      </w:r>
      <w:r w:rsidRPr="00953DA0">
        <w:rPr>
          <w:rFonts w:ascii="宋体" w:hAnsi="宋体" w:hint="eastAsia"/>
          <w:sz w:val="24"/>
          <w:szCs w:val="24"/>
        </w:rPr>
        <w:t>被评为中科院广州分院、广东省科学院</w:t>
      </w:r>
      <w:r w:rsidR="00157704">
        <w:rPr>
          <w:rFonts w:ascii="宋体" w:hAnsi="宋体" w:hint="eastAsia"/>
          <w:sz w:val="24"/>
          <w:szCs w:val="24"/>
        </w:rPr>
        <w:t>“</w:t>
      </w:r>
      <w:r w:rsidR="00B8486A">
        <w:rPr>
          <w:rFonts w:ascii="宋体" w:hAnsi="宋体" w:hint="eastAsia"/>
          <w:sz w:val="24"/>
          <w:szCs w:val="24"/>
        </w:rPr>
        <w:t>两院</w:t>
      </w:r>
      <w:r w:rsidR="00157704">
        <w:rPr>
          <w:rFonts w:ascii="宋体" w:hAnsi="宋体" w:hint="eastAsia"/>
          <w:sz w:val="24"/>
          <w:szCs w:val="24"/>
        </w:rPr>
        <w:t>”</w:t>
      </w:r>
      <w:r w:rsidRPr="00953DA0">
        <w:rPr>
          <w:rFonts w:ascii="宋体" w:hAnsi="宋体" w:hint="eastAsia"/>
          <w:sz w:val="24"/>
          <w:szCs w:val="24"/>
        </w:rPr>
        <w:t>优秀党员，</w:t>
      </w:r>
      <w:r w:rsidR="00B8486A">
        <w:rPr>
          <w:rFonts w:ascii="宋体" w:hAnsi="宋体" w:hint="eastAsia"/>
          <w:sz w:val="24"/>
          <w:szCs w:val="24"/>
        </w:rPr>
        <w:t>1次</w:t>
      </w:r>
      <w:r w:rsidRPr="00953DA0">
        <w:rPr>
          <w:rFonts w:ascii="宋体" w:hAnsi="宋体" w:hint="eastAsia"/>
          <w:sz w:val="24"/>
          <w:szCs w:val="24"/>
        </w:rPr>
        <w:t>被评为</w:t>
      </w:r>
      <w:r w:rsidR="00B8486A">
        <w:rPr>
          <w:rFonts w:ascii="宋体" w:hAnsi="宋体" w:hint="eastAsia"/>
          <w:sz w:val="24"/>
          <w:szCs w:val="24"/>
        </w:rPr>
        <w:t>“两</w:t>
      </w:r>
      <w:r w:rsidRPr="00953DA0">
        <w:rPr>
          <w:rFonts w:ascii="宋体" w:hAnsi="宋体" w:hint="eastAsia"/>
          <w:sz w:val="24"/>
          <w:szCs w:val="24"/>
        </w:rPr>
        <w:t>院</w:t>
      </w:r>
      <w:r w:rsidR="00B8486A">
        <w:rPr>
          <w:rFonts w:ascii="宋体" w:hAnsi="宋体" w:hint="eastAsia"/>
          <w:sz w:val="24"/>
          <w:szCs w:val="24"/>
        </w:rPr>
        <w:t>”</w:t>
      </w:r>
      <w:r w:rsidRPr="00953DA0">
        <w:rPr>
          <w:rFonts w:ascii="宋体" w:hAnsi="宋体" w:hint="eastAsia"/>
          <w:sz w:val="24"/>
          <w:szCs w:val="24"/>
        </w:rPr>
        <w:t>优秀青年科技工作者，</w:t>
      </w:r>
      <w:r w:rsidR="00B8486A">
        <w:rPr>
          <w:rFonts w:ascii="宋体" w:hAnsi="宋体" w:hint="eastAsia"/>
          <w:sz w:val="24"/>
          <w:szCs w:val="24"/>
        </w:rPr>
        <w:t>1次</w:t>
      </w:r>
      <w:r w:rsidRPr="00953DA0">
        <w:rPr>
          <w:rFonts w:ascii="宋体" w:hAnsi="宋体" w:hint="eastAsia"/>
          <w:sz w:val="24"/>
          <w:szCs w:val="24"/>
        </w:rPr>
        <w:t>被评为中国科学院广州教育基地优秀研究生导师。</w:t>
      </w:r>
    </w:p>
    <w:p w:rsidR="00E16067" w:rsidRPr="00DB2DA1" w:rsidRDefault="00CF04EE" w:rsidP="00CF04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曾先后</w:t>
      </w:r>
      <w:r w:rsidRPr="00953DA0">
        <w:rPr>
          <w:rFonts w:ascii="宋体" w:hAnsi="宋体" w:hint="eastAsia"/>
          <w:sz w:val="24"/>
          <w:szCs w:val="24"/>
        </w:rPr>
        <w:t>主持国家重点基础研究发展计划（973）课题、国家自然科学基金（优秀青年基金、面上项目、青年基金）、中国科学院科技服务网络计划（</w:t>
      </w:r>
      <w:r w:rsidRPr="00953DA0">
        <w:rPr>
          <w:rFonts w:ascii="宋体" w:hAnsi="宋体"/>
          <w:sz w:val="24"/>
          <w:szCs w:val="24"/>
        </w:rPr>
        <w:t>STS</w:t>
      </w:r>
      <w:r w:rsidRPr="00953DA0">
        <w:rPr>
          <w:rFonts w:ascii="宋体" w:hAnsi="宋体" w:hint="eastAsia"/>
          <w:sz w:val="24"/>
          <w:szCs w:val="24"/>
        </w:rPr>
        <w:t>计划）项目、国家农业科技成果转化资金项目、中国科学院生命科学领域优秀青年科技</w:t>
      </w:r>
      <w:proofErr w:type="gramStart"/>
      <w:r w:rsidRPr="00953DA0">
        <w:rPr>
          <w:rFonts w:ascii="宋体" w:hAnsi="宋体" w:hint="eastAsia"/>
          <w:sz w:val="24"/>
          <w:szCs w:val="24"/>
        </w:rPr>
        <w:t>专项</w:t>
      </w:r>
      <w:r w:rsidR="00651FD3">
        <w:rPr>
          <w:rFonts w:ascii="宋体" w:hAnsi="宋体" w:hint="eastAsia"/>
          <w:sz w:val="24"/>
          <w:szCs w:val="24"/>
        </w:rPr>
        <w:t>等</w:t>
      </w:r>
      <w:proofErr w:type="gramEnd"/>
      <w:r w:rsidR="00651FD3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。</w:t>
      </w:r>
      <w:r w:rsidR="00B8486A" w:rsidRPr="00DB2DA1">
        <w:rPr>
          <w:rFonts w:ascii="宋体" w:hAnsi="宋体" w:hint="eastAsia"/>
          <w:sz w:val="24"/>
          <w:szCs w:val="24"/>
        </w:rPr>
        <w:t>在果蔬采后品质调控与保鲜等基础理论研究方面</w:t>
      </w:r>
      <w:r w:rsidR="00983E77">
        <w:rPr>
          <w:rFonts w:ascii="宋体" w:hAnsi="宋体" w:hint="eastAsia"/>
          <w:sz w:val="24"/>
          <w:szCs w:val="24"/>
        </w:rPr>
        <w:t>，</w:t>
      </w:r>
      <w:r w:rsidR="00B8486A" w:rsidRPr="00953DA0">
        <w:rPr>
          <w:rFonts w:ascii="宋体" w:hAnsi="宋体" w:hint="eastAsia"/>
          <w:sz w:val="24"/>
          <w:szCs w:val="24"/>
        </w:rPr>
        <w:t>揭示了生物大分子氧化和修复在</w:t>
      </w:r>
      <w:r w:rsidR="005B0793">
        <w:rPr>
          <w:rFonts w:ascii="宋体" w:hAnsi="宋体" w:hint="eastAsia"/>
          <w:sz w:val="24"/>
          <w:szCs w:val="24"/>
        </w:rPr>
        <w:t>果实</w:t>
      </w:r>
      <w:r w:rsidR="00B8486A" w:rsidRPr="00953DA0">
        <w:rPr>
          <w:rFonts w:ascii="宋体" w:hAnsi="宋体" w:hint="eastAsia"/>
          <w:sz w:val="24"/>
          <w:szCs w:val="24"/>
        </w:rPr>
        <w:t>衰老和劣变中的作用；明确了</w:t>
      </w:r>
      <w:r w:rsidR="00B8486A" w:rsidRPr="00953DA0">
        <w:rPr>
          <w:rFonts w:ascii="宋体" w:hAnsi="宋体"/>
          <w:sz w:val="24"/>
          <w:szCs w:val="24"/>
        </w:rPr>
        <w:t>NO</w:t>
      </w:r>
      <w:r w:rsidR="00B8486A" w:rsidRPr="00953DA0">
        <w:rPr>
          <w:rFonts w:ascii="宋体" w:hAnsi="宋体" w:hint="eastAsia"/>
          <w:sz w:val="24"/>
          <w:szCs w:val="24"/>
        </w:rPr>
        <w:t>信号分子调控果实衰老和劣变的作用机理；阐明了能量亏损引发果实衰老和褐变的机制</w:t>
      </w:r>
      <w:r w:rsidR="005B0793">
        <w:rPr>
          <w:rFonts w:ascii="宋体" w:hAnsi="宋体" w:hint="eastAsia"/>
          <w:sz w:val="24"/>
          <w:szCs w:val="24"/>
        </w:rPr>
        <w:t>；揭示了</w:t>
      </w:r>
      <w:r w:rsidR="005B0793" w:rsidRPr="00A11D74">
        <w:rPr>
          <w:rFonts w:ascii="宋体" w:hAnsi="宋体" w:hint="eastAsia"/>
          <w:sz w:val="24"/>
          <w:szCs w:val="24"/>
        </w:rPr>
        <w:t>细胞壁多糖调节和非酶促降解在果实质地劣变中的作用及方式</w:t>
      </w:r>
      <w:r w:rsidR="00B8486A" w:rsidRPr="00953DA0">
        <w:rPr>
          <w:rFonts w:ascii="宋体" w:hAnsi="宋体" w:hint="eastAsia"/>
          <w:sz w:val="24"/>
          <w:szCs w:val="24"/>
        </w:rPr>
        <w:t>。</w:t>
      </w:r>
      <w:r w:rsidR="00575F48">
        <w:rPr>
          <w:rFonts w:ascii="宋体" w:hAnsi="宋体" w:hint="eastAsia"/>
          <w:sz w:val="24"/>
          <w:szCs w:val="24"/>
        </w:rPr>
        <w:t>相关研究在重要学术刊物发表</w:t>
      </w:r>
      <w:r w:rsidR="00B8486A" w:rsidRPr="00953DA0">
        <w:rPr>
          <w:rFonts w:ascii="宋体" w:hAnsi="宋体" w:hint="eastAsia"/>
          <w:sz w:val="24"/>
          <w:szCs w:val="24"/>
        </w:rPr>
        <w:t>论文</w:t>
      </w:r>
      <w:r w:rsidR="00B8486A" w:rsidRPr="00953DA0">
        <w:rPr>
          <w:rFonts w:ascii="宋体" w:hAnsi="宋体"/>
          <w:sz w:val="24"/>
          <w:szCs w:val="24"/>
        </w:rPr>
        <w:t>9</w:t>
      </w:r>
      <w:r w:rsidR="00B8486A" w:rsidRPr="00953DA0">
        <w:rPr>
          <w:rFonts w:ascii="宋体" w:hAnsi="宋体" w:hint="eastAsia"/>
          <w:sz w:val="24"/>
          <w:szCs w:val="24"/>
        </w:rPr>
        <w:t>6篇，其中SCI收录论文</w:t>
      </w:r>
      <w:r w:rsidR="00650156">
        <w:rPr>
          <w:rFonts w:ascii="宋体" w:hAnsi="宋体" w:hint="eastAsia"/>
          <w:sz w:val="24"/>
          <w:szCs w:val="24"/>
        </w:rPr>
        <w:t>近60</w:t>
      </w:r>
      <w:r w:rsidR="00B8486A" w:rsidRPr="00953DA0">
        <w:rPr>
          <w:rFonts w:ascii="宋体" w:hAnsi="宋体" w:hint="eastAsia"/>
          <w:sz w:val="24"/>
          <w:szCs w:val="24"/>
        </w:rPr>
        <w:t>篇，研究水平处国内前列。</w:t>
      </w:r>
    </w:p>
    <w:p w:rsidR="00B8486A" w:rsidRPr="00953DA0" w:rsidRDefault="00651FD3" w:rsidP="00CF04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在技术研究</w:t>
      </w:r>
      <w:r w:rsidR="00B8486A" w:rsidRPr="00DB2DA1">
        <w:rPr>
          <w:rFonts w:ascii="宋体" w:hAnsi="宋体" w:hint="eastAsia"/>
          <w:sz w:val="24"/>
          <w:szCs w:val="24"/>
        </w:rPr>
        <w:t>和应用方面</w:t>
      </w:r>
      <w:r w:rsidR="005F3CBE">
        <w:rPr>
          <w:rFonts w:ascii="宋体" w:hAnsi="宋体" w:hint="eastAsia"/>
          <w:sz w:val="24"/>
          <w:szCs w:val="24"/>
        </w:rPr>
        <w:t>，</w:t>
      </w:r>
      <w:r w:rsidR="00B8486A" w:rsidRPr="00953DA0">
        <w:rPr>
          <w:rFonts w:ascii="宋体" w:hAnsi="宋体" w:hint="eastAsia"/>
          <w:sz w:val="24"/>
          <w:szCs w:val="24"/>
        </w:rPr>
        <w:t>研发了热带、亚热带果蔬物流贮运技术十余项（</w:t>
      </w:r>
      <w:r w:rsidR="00B8486A">
        <w:rPr>
          <w:rFonts w:ascii="宋体" w:hAnsi="宋体" w:hint="eastAsia"/>
          <w:sz w:val="24"/>
          <w:szCs w:val="24"/>
        </w:rPr>
        <w:t>如</w:t>
      </w:r>
      <w:r w:rsidR="00B8486A" w:rsidRPr="00953DA0">
        <w:rPr>
          <w:rFonts w:ascii="宋体" w:hAnsi="宋体" w:hint="eastAsia"/>
          <w:sz w:val="24"/>
          <w:szCs w:val="24"/>
        </w:rPr>
        <w:t>新型柑桔酸腐病防治技术、生物源防腐保鲜技术、</w:t>
      </w:r>
      <w:r w:rsidR="00B8486A">
        <w:rPr>
          <w:rFonts w:ascii="宋体" w:hAnsi="宋体" w:hint="eastAsia"/>
          <w:sz w:val="24"/>
          <w:szCs w:val="24"/>
        </w:rPr>
        <w:t>柑桔功能性保鲜技术、</w:t>
      </w:r>
      <w:r w:rsidR="00B8486A" w:rsidRPr="00953DA0">
        <w:rPr>
          <w:rFonts w:ascii="宋体" w:hAnsi="宋体" w:hint="eastAsia"/>
          <w:sz w:val="24"/>
          <w:szCs w:val="24"/>
        </w:rPr>
        <w:t>荔枝无硫综合保鲜技术、杨梅雾化保鲜技术、葡萄无硫综合保鲜技术、叶菜综合保鲜技术、果菜冷害控制技术等），较好解决了柑桔、荔枝、杨梅、葡萄、菜心等果蔬贮运方面的难题。获授权美国专利1件、国家发明专利20件，申请国际专利</w:t>
      </w:r>
      <w:r w:rsidR="00650156">
        <w:rPr>
          <w:rFonts w:ascii="宋体" w:hAnsi="宋体" w:hint="eastAsia"/>
          <w:sz w:val="24"/>
          <w:szCs w:val="24"/>
        </w:rPr>
        <w:t>3将</w:t>
      </w:r>
      <w:r w:rsidR="00B8486A" w:rsidRPr="00953DA0">
        <w:rPr>
          <w:rFonts w:ascii="宋体" w:hAnsi="宋体" w:hint="eastAsia"/>
          <w:sz w:val="24"/>
          <w:szCs w:val="24"/>
        </w:rPr>
        <w:t>和国家发明专利5件。这些技术已在生产上大规模应用，为社会创造经济效益</w:t>
      </w:r>
      <w:r w:rsidR="00B8486A" w:rsidRPr="00953DA0">
        <w:rPr>
          <w:rFonts w:ascii="宋体" w:hAnsi="宋体"/>
          <w:sz w:val="24"/>
          <w:szCs w:val="24"/>
        </w:rPr>
        <w:t>22.5</w:t>
      </w:r>
      <w:r w:rsidR="00B8486A" w:rsidRPr="00953DA0">
        <w:rPr>
          <w:rFonts w:ascii="宋体" w:hAnsi="宋体" w:hint="eastAsia"/>
          <w:sz w:val="24"/>
          <w:szCs w:val="24"/>
        </w:rPr>
        <w:t>亿元以上，为增加农民收入和保障果</w:t>
      </w:r>
      <w:proofErr w:type="gramStart"/>
      <w:r w:rsidR="00B8486A" w:rsidRPr="00953DA0">
        <w:rPr>
          <w:rFonts w:ascii="宋体" w:hAnsi="宋体" w:hint="eastAsia"/>
          <w:sz w:val="24"/>
          <w:szCs w:val="24"/>
        </w:rPr>
        <w:t>蔬产业</w:t>
      </w:r>
      <w:proofErr w:type="gramEnd"/>
      <w:r w:rsidR="00B8486A" w:rsidRPr="00953DA0">
        <w:rPr>
          <w:rFonts w:ascii="宋体" w:hAnsi="宋体" w:hint="eastAsia"/>
          <w:sz w:val="24"/>
          <w:szCs w:val="24"/>
        </w:rPr>
        <w:t>持续健康发展</w:t>
      </w:r>
      <w:proofErr w:type="gramStart"/>
      <w:r w:rsidR="00B8486A" w:rsidRPr="00953DA0">
        <w:rPr>
          <w:rFonts w:ascii="宋体" w:hAnsi="宋体" w:hint="eastAsia"/>
          <w:sz w:val="24"/>
          <w:szCs w:val="24"/>
        </w:rPr>
        <w:t>作出</w:t>
      </w:r>
      <w:proofErr w:type="gramEnd"/>
      <w:r w:rsidR="00B8486A" w:rsidRPr="00953DA0">
        <w:rPr>
          <w:rFonts w:ascii="宋体" w:hAnsi="宋体" w:hint="eastAsia"/>
          <w:sz w:val="24"/>
          <w:szCs w:val="24"/>
        </w:rPr>
        <w:t>了重要贡献。</w:t>
      </w:r>
    </w:p>
    <w:p w:rsidR="003B0AFC" w:rsidRPr="00953DA0" w:rsidRDefault="003B0AFC" w:rsidP="00CF04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B0AFC">
        <w:rPr>
          <w:rFonts w:ascii="宋体" w:hAnsi="宋体" w:hint="eastAsia"/>
          <w:sz w:val="24"/>
          <w:szCs w:val="24"/>
        </w:rPr>
        <w:t>在人才培养方面，培养了博士</w:t>
      </w:r>
      <w:r w:rsidR="00DF5109">
        <w:rPr>
          <w:rFonts w:ascii="宋体" w:hAnsi="宋体" w:hint="eastAsia"/>
          <w:sz w:val="24"/>
          <w:szCs w:val="24"/>
        </w:rPr>
        <w:t>生</w:t>
      </w:r>
      <w:r w:rsidRPr="003B0AFC">
        <w:rPr>
          <w:rFonts w:ascii="宋体" w:hAnsi="宋体" w:hint="eastAsia"/>
          <w:sz w:val="24"/>
          <w:szCs w:val="24"/>
        </w:rPr>
        <w:t>2名，硕士</w:t>
      </w:r>
      <w:r w:rsidR="00DF5109">
        <w:rPr>
          <w:rFonts w:ascii="宋体" w:hAnsi="宋体" w:hint="eastAsia"/>
          <w:sz w:val="24"/>
          <w:szCs w:val="24"/>
        </w:rPr>
        <w:t>生</w:t>
      </w:r>
      <w:r w:rsidRPr="003B0AFC">
        <w:rPr>
          <w:rFonts w:ascii="宋体" w:hAnsi="宋体" w:hint="eastAsia"/>
          <w:sz w:val="24"/>
          <w:szCs w:val="24"/>
        </w:rPr>
        <w:t>5名，指导的研究生中有1人次获中科院院长奖学金、3人次获研究生国家奖学金、2人次获中国科学院地奥奖学金、1人次获中科院冠名奖学金。</w:t>
      </w:r>
    </w:p>
    <w:p w:rsidR="00B8486A" w:rsidRPr="00B8486A" w:rsidRDefault="003B0AFC" w:rsidP="00CF04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53DA0">
        <w:rPr>
          <w:rFonts w:ascii="宋体" w:hAnsi="宋体" w:hint="eastAsia"/>
          <w:sz w:val="24"/>
          <w:szCs w:val="24"/>
        </w:rPr>
        <w:t>段学武同志入选国家创新人才推进计划“中青年科技创新领军人才”、广东特支计划“科技创新领军人才”和科学中国人（2013）年度人物, 获国家优秀青</w:t>
      </w:r>
      <w:r w:rsidRPr="00953DA0">
        <w:rPr>
          <w:rFonts w:ascii="宋体" w:hAnsi="宋体" w:hint="eastAsia"/>
          <w:sz w:val="24"/>
          <w:szCs w:val="24"/>
        </w:rPr>
        <w:lastRenderedPageBreak/>
        <w:t>年科学基金、广东省科学技术一等奖、广州市科学技术一等奖、中国商业联合会科学技术特等奖、中国专利优秀奖、广东专利优秀奖、广州专利优秀奖、中国产学研创新成果奖、中国科学院院地合作奖</w:t>
      </w:r>
      <w:r w:rsidR="00DF5109">
        <w:rPr>
          <w:rFonts w:ascii="宋体" w:hAnsi="宋体" w:hint="eastAsia"/>
          <w:sz w:val="24"/>
          <w:szCs w:val="24"/>
        </w:rPr>
        <w:t>等</w:t>
      </w:r>
      <w:r w:rsidRPr="00953DA0">
        <w:rPr>
          <w:rFonts w:ascii="宋体" w:hAnsi="宋体" w:hint="eastAsia"/>
          <w:sz w:val="24"/>
          <w:szCs w:val="24"/>
        </w:rPr>
        <w:t>。</w:t>
      </w:r>
    </w:p>
    <w:p w:rsidR="00E16067" w:rsidRPr="00DB2DA1" w:rsidRDefault="00E16067" w:rsidP="00CF04EE">
      <w:pPr>
        <w:spacing w:line="360" w:lineRule="auto"/>
        <w:rPr>
          <w:rFonts w:ascii="宋体" w:hAnsi="宋体"/>
          <w:sz w:val="24"/>
          <w:szCs w:val="24"/>
        </w:rPr>
      </w:pPr>
    </w:p>
    <w:p w:rsidR="00E16067" w:rsidRDefault="00E16067" w:rsidP="00CF04EE">
      <w:pPr>
        <w:spacing w:line="360" w:lineRule="auto"/>
        <w:rPr>
          <w:rFonts w:ascii="宋体" w:hAnsi="宋体"/>
          <w:sz w:val="24"/>
          <w:szCs w:val="24"/>
        </w:rPr>
      </w:pPr>
    </w:p>
    <w:p w:rsidR="00E16067" w:rsidRDefault="00E16067" w:rsidP="00CF04EE">
      <w:pPr>
        <w:spacing w:line="360" w:lineRule="auto"/>
        <w:rPr>
          <w:rFonts w:ascii="宋体" w:hAnsi="宋体"/>
          <w:sz w:val="24"/>
          <w:szCs w:val="24"/>
        </w:rPr>
      </w:pPr>
    </w:p>
    <w:p w:rsidR="00E16067" w:rsidRDefault="00E16067" w:rsidP="00CF04EE">
      <w:pPr>
        <w:spacing w:line="360" w:lineRule="auto"/>
        <w:rPr>
          <w:rFonts w:ascii="宋体" w:hAnsi="宋体"/>
          <w:sz w:val="24"/>
          <w:szCs w:val="24"/>
        </w:rPr>
      </w:pPr>
    </w:p>
    <w:p w:rsidR="00E16067" w:rsidRDefault="00E16067" w:rsidP="00CF04EE">
      <w:pPr>
        <w:spacing w:line="360" w:lineRule="auto"/>
        <w:rPr>
          <w:rFonts w:ascii="宋体" w:hAnsi="宋体"/>
          <w:sz w:val="24"/>
          <w:szCs w:val="24"/>
        </w:rPr>
      </w:pPr>
    </w:p>
    <w:p w:rsidR="003A4641" w:rsidRPr="00E16067" w:rsidRDefault="003A4641"/>
    <w:sectPr w:rsidR="003A4641" w:rsidRPr="00E16067" w:rsidSect="003A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86A" w:rsidRDefault="00B8486A" w:rsidP="00B8486A">
      <w:r>
        <w:separator/>
      </w:r>
    </w:p>
  </w:endnote>
  <w:endnote w:type="continuationSeparator" w:id="1">
    <w:p w:rsidR="00B8486A" w:rsidRDefault="00B8486A" w:rsidP="00B8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86A" w:rsidRDefault="00B8486A" w:rsidP="00B8486A">
      <w:r>
        <w:separator/>
      </w:r>
    </w:p>
  </w:footnote>
  <w:footnote w:type="continuationSeparator" w:id="1">
    <w:p w:rsidR="00B8486A" w:rsidRDefault="00B8486A" w:rsidP="00B84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067"/>
    <w:rsid w:val="000F6086"/>
    <w:rsid w:val="00157704"/>
    <w:rsid w:val="00365B02"/>
    <w:rsid w:val="00376B9A"/>
    <w:rsid w:val="003A4641"/>
    <w:rsid w:val="003B0AFC"/>
    <w:rsid w:val="004E0C94"/>
    <w:rsid w:val="00534E7B"/>
    <w:rsid w:val="00575F48"/>
    <w:rsid w:val="005B0793"/>
    <w:rsid w:val="005B5C29"/>
    <w:rsid w:val="005F3CBE"/>
    <w:rsid w:val="00633D3B"/>
    <w:rsid w:val="00650156"/>
    <w:rsid w:val="00651FD3"/>
    <w:rsid w:val="007D2A56"/>
    <w:rsid w:val="0088688A"/>
    <w:rsid w:val="00944C66"/>
    <w:rsid w:val="00983E77"/>
    <w:rsid w:val="00B8486A"/>
    <w:rsid w:val="00CF04EE"/>
    <w:rsid w:val="00DD49D6"/>
    <w:rsid w:val="00DF5109"/>
    <w:rsid w:val="00E1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067"/>
    <w:rPr>
      <w:strike w:val="0"/>
      <w:dstrike w:val="0"/>
      <w:color w:val="000088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B84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48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4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48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.scib.ac.cn/Article/Class122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932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2015-09-28T12:25:00Z</dcterms:created>
  <dcterms:modified xsi:type="dcterms:W3CDTF">2015-09-28T12:28:00Z</dcterms:modified>
</cp:coreProperties>
</file>